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1DB" w:rsidRPr="00A60F1E" w:rsidRDefault="002B31DB" w:rsidP="002B31DB">
      <w:pPr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Anexa A</w:t>
      </w:r>
      <w:r w:rsidR="00307885"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.</w:t>
      </w: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1.4.</w:t>
      </w:r>
      <w:r w:rsidR="00CD1B83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2.</w:t>
      </w:r>
      <w:bookmarkStart w:id="0" w:name="_GoBack"/>
      <w:bookmarkEnd w:id="0"/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 xml:space="preserve">b. </w:t>
      </w:r>
    </w:p>
    <w:p w:rsidR="002B31DB" w:rsidRPr="00A60F1E" w:rsidRDefault="002B31DB" w:rsidP="002B31DB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Instituția: </w:t>
      </w:r>
      <w:r w:rsidRPr="00A60F1E">
        <w:rPr>
          <w:lang w:val="ro-RO"/>
        </w:rPr>
        <w:t xml:space="preserve">UNIVERSITATEA CREȘTINĂ PARTIUM </w:t>
      </w:r>
    </w:p>
    <w:p w:rsidR="002B31DB" w:rsidRPr="00A60F1E" w:rsidRDefault="002B31DB" w:rsidP="002B31DB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Facultatea: </w:t>
      </w:r>
      <w:r w:rsidR="00DA492F" w:rsidRPr="00A60F1E">
        <w:rPr>
          <w:bCs/>
          <w:iCs/>
          <w:lang w:val="ro-RO"/>
        </w:rPr>
        <w:t>de Litere și Arte</w:t>
      </w:r>
    </w:p>
    <w:p w:rsidR="002B31DB" w:rsidRPr="00A60F1E" w:rsidRDefault="002B31DB" w:rsidP="002B31DB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Domeniul de masterat: </w:t>
      </w:r>
      <w:r w:rsidR="00F77F1A">
        <w:rPr>
          <w:lang w:val="ro-RO"/>
        </w:rPr>
        <w:t>Filologie</w:t>
      </w:r>
    </w:p>
    <w:p w:rsidR="002B31DB" w:rsidRPr="00A60F1E" w:rsidRDefault="002B31DB" w:rsidP="0039654E">
      <w:pPr>
        <w:pStyle w:val="Default"/>
        <w:rPr>
          <w:lang w:val="ro-RO"/>
        </w:rPr>
      </w:pPr>
      <w:r w:rsidRPr="00A60F1E">
        <w:rPr>
          <w:b/>
          <w:bCs/>
          <w:i/>
          <w:iCs/>
          <w:lang w:val="ro-RO"/>
        </w:rPr>
        <w:t xml:space="preserve">Programul de studii (specializarea): </w:t>
      </w:r>
      <w:r w:rsidR="00575CCE">
        <w:rPr>
          <w:lang w:val="ro-RO"/>
        </w:rPr>
        <w:t>Traducere și interpretariat</w:t>
      </w:r>
    </w:p>
    <w:p w:rsidR="0039654E" w:rsidRPr="00A60F1E" w:rsidRDefault="0039654E" w:rsidP="0039654E">
      <w:pPr>
        <w:pStyle w:val="Default"/>
      </w:pPr>
    </w:p>
    <w:p w:rsidR="00DE1B64" w:rsidRPr="00A60F1E" w:rsidRDefault="00DE1B64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 xml:space="preserve">Gradul de îndeplinire a Standardelor specifice privind evaluarea externă a calităţii academice a programul de studiu de masterat </w:t>
      </w:r>
    </w:p>
    <w:p w:rsidR="00DE1B64" w:rsidRPr="00570E1F" w:rsidRDefault="00570E1F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 xml:space="preserve">TRADUCERE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ro-RO" w:eastAsia="en-GB"/>
        </w:rPr>
        <w:t>ȘI INTERPRETARIAT</w:t>
      </w:r>
    </w:p>
    <w:p w:rsidR="00DE1B64" w:rsidRPr="00A60F1E" w:rsidRDefault="00DE1B64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3F77BE" w:rsidRPr="00A60F1E" w:rsidRDefault="003F77BE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7"/>
        <w:gridCol w:w="2525"/>
        <w:gridCol w:w="2585"/>
        <w:gridCol w:w="1909"/>
      </w:tblGrid>
      <w:tr w:rsidR="009F6E3E" w:rsidRPr="00A60F1E" w:rsidTr="009F6E3E">
        <w:tc>
          <w:tcPr>
            <w:tcW w:w="2557" w:type="dxa"/>
          </w:tcPr>
          <w:p w:rsidR="009F6E3E" w:rsidRPr="00A60F1E" w:rsidRDefault="009F6E3E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Domeniul fundamental</w:t>
            </w:r>
          </w:p>
        </w:tc>
        <w:tc>
          <w:tcPr>
            <w:tcW w:w="2525" w:type="dxa"/>
          </w:tcPr>
          <w:p w:rsidR="009F6E3E" w:rsidRPr="00A60F1E" w:rsidRDefault="009F6E3E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Domeniul de studii universitare de master</w:t>
            </w:r>
          </w:p>
        </w:tc>
        <w:tc>
          <w:tcPr>
            <w:tcW w:w="2585" w:type="dxa"/>
          </w:tcPr>
          <w:p w:rsidR="009F6E3E" w:rsidRPr="00A60F1E" w:rsidRDefault="009F6E3E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Specializarea</w:t>
            </w:r>
          </w:p>
        </w:tc>
        <w:tc>
          <w:tcPr>
            <w:tcW w:w="1909" w:type="dxa"/>
          </w:tcPr>
          <w:p w:rsidR="009F6E3E" w:rsidRPr="00A60F1E" w:rsidRDefault="009F6E3E" w:rsidP="009F6E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Tipul masteratului</w:t>
            </w:r>
          </w:p>
        </w:tc>
      </w:tr>
      <w:tr w:rsidR="009F6E3E" w:rsidRPr="00A60F1E" w:rsidTr="009F6E3E">
        <w:tc>
          <w:tcPr>
            <w:tcW w:w="2557" w:type="dxa"/>
          </w:tcPr>
          <w:p w:rsidR="009F6E3E" w:rsidRPr="00A60F1E" w:rsidRDefault="00003831" w:rsidP="00AB56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Științe umaniste și teologie</w:t>
            </w:r>
          </w:p>
        </w:tc>
        <w:tc>
          <w:tcPr>
            <w:tcW w:w="2525" w:type="dxa"/>
          </w:tcPr>
          <w:p w:rsidR="009F6E3E" w:rsidRPr="00A60F1E" w:rsidRDefault="00003831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Filologie</w:t>
            </w:r>
          </w:p>
        </w:tc>
        <w:tc>
          <w:tcPr>
            <w:tcW w:w="2585" w:type="dxa"/>
          </w:tcPr>
          <w:p w:rsidR="009F6E3E" w:rsidRPr="00A60F1E" w:rsidRDefault="00570E1F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Traducere și interpretariat</w:t>
            </w:r>
          </w:p>
        </w:tc>
        <w:tc>
          <w:tcPr>
            <w:tcW w:w="1909" w:type="dxa"/>
          </w:tcPr>
          <w:p w:rsidR="009F6E3E" w:rsidRPr="00A60F1E" w:rsidRDefault="009F6E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Master profesional</w:t>
            </w:r>
          </w:p>
        </w:tc>
      </w:tr>
    </w:tbl>
    <w:p w:rsidR="003F77BE" w:rsidRPr="00A60F1E" w:rsidRDefault="003F77BE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3F77BE" w:rsidRPr="00A60F1E" w:rsidRDefault="003F77BE" w:rsidP="003F7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>Criterii de departajare a programelor de master</w:t>
      </w:r>
    </w:p>
    <w:p w:rsidR="003F77BE" w:rsidRPr="00A60F1E" w:rsidRDefault="003F77BE" w:rsidP="00DE1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tbl>
      <w:tblPr>
        <w:tblStyle w:val="TableGrid"/>
        <w:tblW w:w="9794" w:type="dxa"/>
        <w:tblLook w:val="04A0" w:firstRow="1" w:lastRow="0" w:firstColumn="1" w:lastColumn="0" w:noHBand="0" w:noVBand="1"/>
      </w:tblPr>
      <w:tblGrid>
        <w:gridCol w:w="2054"/>
        <w:gridCol w:w="5850"/>
        <w:gridCol w:w="1890"/>
      </w:tblGrid>
      <w:tr w:rsidR="00970D70" w:rsidRPr="00A60F1E" w:rsidTr="009F6E3E">
        <w:tc>
          <w:tcPr>
            <w:tcW w:w="2054" w:type="dxa"/>
          </w:tcPr>
          <w:p w:rsidR="00970D70" w:rsidRPr="00A60F1E" w:rsidRDefault="009F6E3E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Criteriu</w:t>
            </w:r>
          </w:p>
        </w:tc>
        <w:tc>
          <w:tcPr>
            <w:tcW w:w="5850" w:type="dxa"/>
          </w:tcPr>
          <w:p w:rsidR="00970D70" w:rsidRPr="00A60F1E" w:rsidRDefault="00970D70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890" w:type="dxa"/>
          </w:tcPr>
          <w:p w:rsidR="00970D70" w:rsidRPr="00A60F1E" w:rsidRDefault="00970D70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970D70" w:rsidRPr="00A60F1E" w:rsidTr="009F6E3E">
        <w:tc>
          <w:tcPr>
            <w:tcW w:w="2054" w:type="dxa"/>
          </w:tcPr>
          <w:p w:rsidR="00970D70" w:rsidRPr="00A60F1E" w:rsidRDefault="009F6E3E" w:rsidP="00970D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Master profesional</w:t>
            </w:r>
          </w:p>
        </w:tc>
        <w:tc>
          <w:tcPr>
            <w:tcW w:w="5850" w:type="dxa"/>
          </w:tcPr>
          <w:p w:rsidR="00970D70" w:rsidRPr="00A60F1E" w:rsidRDefault="00970D70" w:rsidP="00970D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Programele de masterat profesional sunt orientate preponderent spre formarea competențelor profesionale.</w:t>
            </w:r>
          </w:p>
        </w:tc>
        <w:tc>
          <w:tcPr>
            <w:tcW w:w="1890" w:type="dxa"/>
          </w:tcPr>
          <w:p w:rsidR="00970D70" w:rsidRPr="00A60F1E" w:rsidRDefault="00231228" w:rsidP="00DE1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F53BE9" w:rsidRPr="00A60F1E" w:rsidTr="003F0DAA">
        <w:trPr>
          <w:trHeight w:val="1994"/>
        </w:trPr>
        <w:tc>
          <w:tcPr>
            <w:tcW w:w="2054" w:type="dxa"/>
          </w:tcPr>
          <w:p w:rsidR="00F53BE9" w:rsidRPr="00A60F1E" w:rsidRDefault="00F53BE9" w:rsidP="00970D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Competențe profesionale generale</w:t>
            </w:r>
          </w:p>
        </w:tc>
        <w:tc>
          <w:tcPr>
            <w:tcW w:w="5850" w:type="dxa"/>
          </w:tcPr>
          <w:p w:rsidR="003F0DAA" w:rsidRPr="003F0DAA" w:rsidRDefault="003F0DAA" w:rsidP="003F0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Fiecare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calificare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corelată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unui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anumit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ciclu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de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studii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licență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masterat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doctorat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)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este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definită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în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baza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descrierii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generale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a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rezultatelor</w:t>
            </w:r>
            <w:proofErr w:type="spellEnd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învățării</w:t>
            </w:r>
            <w:proofErr w:type="spellEnd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și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se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exprimă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prin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</w:p>
          <w:p w:rsidR="003F0DAA" w:rsidRPr="003F0DAA" w:rsidRDefault="003F0DAA" w:rsidP="003F0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F0DA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a)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Competențe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profesionale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generale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, </w:t>
            </w:r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care se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dezvoltă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în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cadrul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larg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al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domeniului</w:t>
            </w:r>
            <w:proofErr w:type="spellEnd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de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studii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; </w:t>
            </w:r>
          </w:p>
          <w:p w:rsidR="00337475" w:rsidRPr="00A60F1E" w:rsidRDefault="003F0DAA" w:rsidP="003F0DAA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3F0DA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b)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Competențe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profesionale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specifice</w:t>
            </w:r>
            <w:proofErr w:type="spellEnd"/>
            <w:r w:rsidRPr="003F0D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, </w:t>
            </w:r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care se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dezvoltă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în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cadrul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restrâns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al </w:t>
            </w:r>
            <w:proofErr w:type="spellStart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unui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program de </w:t>
            </w:r>
            <w:proofErr w:type="spellStart"/>
            <w:r w:rsidRPr="003F0DAA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studii</w:t>
            </w:r>
            <w:proofErr w:type="spellEnd"/>
            <w:r w:rsidRPr="003F0DA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  <w:p w:rsidR="00F53BE9" w:rsidRPr="00A60F1E" w:rsidRDefault="00F53BE9" w:rsidP="00970D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</w:tc>
        <w:tc>
          <w:tcPr>
            <w:tcW w:w="1890" w:type="dxa"/>
          </w:tcPr>
          <w:p w:rsidR="00F53BE9" w:rsidRPr="00A60F1E" w:rsidRDefault="00231228" w:rsidP="00CD48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F53BE9" w:rsidRPr="00A60F1E" w:rsidTr="009F6E3E">
        <w:tc>
          <w:tcPr>
            <w:tcW w:w="2054" w:type="dxa"/>
          </w:tcPr>
          <w:p w:rsidR="00F53BE9" w:rsidRPr="00A60F1E" w:rsidRDefault="00F53BE9" w:rsidP="00970D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Competențe profesionale specifice</w:t>
            </w:r>
          </w:p>
        </w:tc>
        <w:tc>
          <w:tcPr>
            <w:tcW w:w="5850" w:type="dxa"/>
          </w:tcPr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Candidații la programul universitar de master profesional trebuie să fie absolvenți cu diplomă de licență indiferent de domeniul în care aceasta este emisă.</w:t>
            </w:r>
          </w:p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</w:p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Formațiile de studii sunt de maximum 75 de studenți pentru o serie de curs și de maxim 25 de studenți pentru o grupă de seminar. </w:t>
            </w:r>
          </w:p>
          <w:p w:rsidR="00F53BE9" w:rsidRPr="00A60F1E" w:rsidRDefault="00F53BE9" w:rsidP="009F6E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</w:p>
          <w:p w:rsidR="00F53BE9" w:rsidRPr="00A60F1E" w:rsidRDefault="008B4FF3" w:rsidP="009F6E3E">
            <w:pPr>
              <w:tabs>
                <w:tab w:val="left" w:pos="3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Un program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individualizează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raportul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ore la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aplicativ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(seminar,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proiecte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laboratoare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predare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(curs)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încadrează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intervalul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proofErr w:type="gram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proofErr w:type="gram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– 1,5. </w:t>
            </w:r>
          </w:p>
          <w:p w:rsidR="008B4FF3" w:rsidRPr="00A60F1E" w:rsidRDefault="008B4FF3" w:rsidP="009F6E3E">
            <w:pPr>
              <w:tabs>
                <w:tab w:val="left" w:pos="314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</w:p>
          <w:p w:rsidR="00F53BE9" w:rsidRPr="006E03D8" w:rsidRDefault="006E03D8" w:rsidP="006E0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Componenta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accentuată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masteratelor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acestea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având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minimum 30% din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bugetul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timp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alocat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profesională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incluzând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E03D8" w:rsidRPr="006E03D8" w:rsidRDefault="006E03D8" w:rsidP="006E0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3D8" w:rsidRPr="00A60F1E" w:rsidRDefault="006E03D8" w:rsidP="006E03D8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finalizare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studiilor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master,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cuprindă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semestrul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IV, un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stagiu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6E0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lastRenderedPageBreak/>
              <w:t>DA</w:t>
            </w: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5E3F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9F6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hu-HU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  <w:r w:rsidR="00ED22BB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: 1,</w:t>
            </w:r>
            <w:r w:rsidR="003F0D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hu-HU" w:eastAsia="en-GB"/>
              </w:rPr>
              <w:t>45</w:t>
            </w: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Pr="00A60F1E" w:rsidRDefault="00F53BE9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F53BE9" w:rsidRDefault="00D40482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  <w:r w:rsidR="00DF5229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: </w:t>
            </w:r>
            <w:r w:rsidR="006E03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34</w:t>
            </w:r>
            <w:r w:rsidR="00DF5229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%</w:t>
            </w: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</w:p>
          <w:p w:rsidR="006E03D8" w:rsidRPr="00A60F1E" w:rsidRDefault="006E03D8" w:rsidP="00DF522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</w:tbl>
    <w:p w:rsidR="003F77BE" w:rsidRPr="00A60F1E" w:rsidRDefault="003F77B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3F77BE" w:rsidRPr="00A60F1E" w:rsidRDefault="003F77BE" w:rsidP="003F77BE">
      <w:pPr>
        <w:tabs>
          <w:tab w:val="left" w:pos="3012"/>
        </w:tabs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>Personalul didactic</w:t>
      </w:r>
      <w:r w:rsidRPr="00A60F1E"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5"/>
        <w:gridCol w:w="6414"/>
        <w:gridCol w:w="2467"/>
      </w:tblGrid>
      <w:tr w:rsidR="003F77BE" w:rsidRPr="00A60F1E" w:rsidTr="003F77BE">
        <w:tc>
          <w:tcPr>
            <w:tcW w:w="363" w:type="pct"/>
          </w:tcPr>
          <w:p w:rsidR="003F77BE" w:rsidRPr="00A60F1E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nr. </w:t>
            </w:r>
          </w:p>
        </w:tc>
        <w:tc>
          <w:tcPr>
            <w:tcW w:w="3348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288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3F77BE" w:rsidRPr="00A60F1E" w:rsidTr="003F77BE">
        <w:tc>
          <w:tcPr>
            <w:tcW w:w="363" w:type="pct"/>
          </w:tcPr>
          <w:p w:rsidR="003F77BE" w:rsidRPr="00A60F1E" w:rsidRDefault="003F77BE" w:rsidP="003F77BE">
            <w:pPr>
              <w:tabs>
                <w:tab w:val="left" w:pos="2064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3F77BE" w:rsidRPr="00A60F1E" w:rsidRDefault="00220AA0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posturile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predare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constituite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conform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legale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fi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acoperite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cadre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titularizate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superior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potrivit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legii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având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gradul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conferențiar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lector/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șef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titlul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doctor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postul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ocupat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din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80 %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fie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angajați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norme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3F77BE" w:rsidRPr="00F9392B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  <w:p w:rsidR="000719EB" w:rsidRPr="00A60F1E" w:rsidRDefault="00F9392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100% titulari</w:t>
            </w:r>
          </w:p>
        </w:tc>
      </w:tr>
      <w:tr w:rsidR="003F77BE" w:rsidRPr="00A60F1E" w:rsidTr="003F77BE">
        <w:tc>
          <w:tcPr>
            <w:tcW w:w="363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2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3F77BE" w:rsidRPr="00A60F1E" w:rsidRDefault="00220AA0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dispune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cadre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titulare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gradul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didactic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conferențiar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jumătate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aferente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3F77BE" w:rsidRPr="00F9392B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3F77BE" w:rsidRPr="00A60F1E" w:rsidTr="003F77BE">
        <w:tc>
          <w:tcPr>
            <w:tcW w:w="363" w:type="pct"/>
          </w:tcPr>
          <w:p w:rsidR="003F77BE" w:rsidRPr="00A60F1E" w:rsidRDefault="003F77BE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3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0719EB" w:rsidRPr="00A60F1E" w:rsidRDefault="000719EB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Dintre cadrele didactice care predau în cadrul masteratelor de cercetare, minimum doi sunt </w:t>
            </w:r>
          </w:p>
          <w:p w:rsidR="003F77BE" w:rsidRPr="00A60F1E" w:rsidRDefault="000719EB" w:rsidP="000719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conducători de doctorat titulari în cadrul instituției evaluate în domeniul de care aparține programul de master de cercetare.</w:t>
            </w:r>
          </w:p>
        </w:tc>
        <w:tc>
          <w:tcPr>
            <w:tcW w:w="1288" w:type="pct"/>
          </w:tcPr>
          <w:p w:rsidR="003F77BE" w:rsidRPr="00F9392B" w:rsidRDefault="000719EB" w:rsidP="003F77BE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F939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Nu este cazul</w:t>
            </w:r>
          </w:p>
        </w:tc>
      </w:tr>
    </w:tbl>
    <w:p w:rsidR="003F77BE" w:rsidRPr="00A60F1E" w:rsidRDefault="003F77BE" w:rsidP="003F77BE">
      <w:pPr>
        <w:tabs>
          <w:tab w:val="left" w:pos="3012"/>
        </w:tabs>
        <w:rPr>
          <w:rFonts w:ascii="Times New Roman" w:eastAsia="Times New Roman" w:hAnsi="Times New Roman" w:cs="Times New Roman"/>
          <w:b/>
          <w:noProof/>
          <w:sz w:val="24"/>
          <w:szCs w:val="24"/>
          <w:lang w:val="hu-HU" w:eastAsia="en-GB"/>
        </w:rPr>
      </w:pPr>
    </w:p>
    <w:p w:rsidR="00931BEC" w:rsidRPr="00A60F1E" w:rsidRDefault="00C22025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Organizarea procesului de învățământ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1890"/>
        <w:gridCol w:w="1890"/>
      </w:tblGrid>
      <w:tr w:rsidR="00BE35EA" w:rsidRPr="00A60F1E" w:rsidTr="00BE35EA">
        <w:tc>
          <w:tcPr>
            <w:tcW w:w="5778" w:type="dxa"/>
          </w:tcPr>
          <w:p w:rsidR="00BE35EA" w:rsidRPr="00A60F1E" w:rsidRDefault="00BE35EA" w:rsidP="00BE35EA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0F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INDICATOR </w:t>
            </w:r>
          </w:p>
        </w:tc>
        <w:tc>
          <w:tcPr>
            <w:tcW w:w="1890" w:type="dxa"/>
          </w:tcPr>
          <w:p w:rsidR="00BE35EA" w:rsidRPr="00A60F1E" w:rsidRDefault="00BE35EA" w:rsidP="003F7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0F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Nivel</w:t>
            </w:r>
          </w:p>
        </w:tc>
        <w:tc>
          <w:tcPr>
            <w:tcW w:w="1890" w:type="dxa"/>
          </w:tcPr>
          <w:p w:rsidR="00BE35EA" w:rsidRPr="00A60F1E" w:rsidRDefault="00BE35EA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C22025" w:rsidRPr="00A60F1E" w:rsidTr="00BE35EA">
        <w:tc>
          <w:tcPr>
            <w:tcW w:w="5778" w:type="dxa"/>
          </w:tcPr>
          <w:p w:rsidR="00C22025" w:rsidRPr="00A60F1E" w:rsidRDefault="00307885" w:rsidP="00BE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Durata programelor de master</w:t>
            </w:r>
          </w:p>
        </w:tc>
        <w:tc>
          <w:tcPr>
            <w:tcW w:w="1890" w:type="dxa"/>
          </w:tcPr>
          <w:p w:rsidR="00C22025" w:rsidRPr="00A60F1E" w:rsidRDefault="00307885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ani =</w:t>
            </w:r>
            <w:r w:rsidR="00BE35EA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 semestre</w:t>
            </w:r>
          </w:p>
        </w:tc>
        <w:tc>
          <w:tcPr>
            <w:tcW w:w="1890" w:type="dxa"/>
          </w:tcPr>
          <w:p w:rsidR="00C22025" w:rsidRPr="00A60F1E" w:rsidRDefault="00C959F6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ani = 4 semestre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Numărul total de credite obligatorii</w:t>
            </w:r>
          </w:p>
        </w:tc>
        <w:tc>
          <w:tcPr>
            <w:tcW w:w="1890" w:type="dxa"/>
          </w:tcPr>
          <w:p w:rsidR="0079123E" w:rsidRPr="00A60F1E" w:rsidRDefault="0079123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 ECTS</w:t>
            </w:r>
          </w:p>
        </w:tc>
        <w:tc>
          <w:tcPr>
            <w:tcW w:w="1890" w:type="dxa"/>
          </w:tcPr>
          <w:p w:rsidR="0079123E" w:rsidRPr="00A60F1E" w:rsidRDefault="0079123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120 ECTS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3078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Durata unui semestru de activitate didactică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 săptămâni</w:t>
            </w:r>
          </w:p>
        </w:tc>
        <w:tc>
          <w:tcPr>
            <w:tcW w:w="1890" w:type="dxa"/>
          </w:tcPr>
          <w:p w:rsidR="0079123E" w:rsidRPr="00A60F1E" w:rsidRDefault="0079123E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 săptămâni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BE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Numărul de ore de activitate didactică pe săptămână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12-20 ore</w:t>
            </w:r>
          </w:p>
        </w:tc>
        <w:tc>
          <w:tcPr>
            <w:tcW w:w="1890" w:type="dxa"/>
          </w:tcPr>
          <w:p w:rsidR="0079123E" w:rsidRPr="00A60F1E" w:rsidRDefault="00DA3A50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I: 15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  <w:p w:rsidR="0079123E" w:rsidRPr="00A60F1E" w:rsidRDefault="00DA3A50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II: 17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  <w:p w:rsidR="0079123E" w:rsidRPr="00A60F1E" w:rsidRDefault="00DA3A50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III: 16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  <w:p w:rsidR="0079123E" w:rsidRPr="00A60F1E" w:rsidRDefault="00DA3A50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IV: 16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 ore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2C49F4" w:rsidP="003078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79123E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Numărul de ore didactice organizate pentru întregul ciclu al  studiilor de master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672-1120 ore</w:t>
            </w:r>
          </w:p>
        </w:tc>
        <w:tc>
          <w:tcPr>
            <w:tcW w:w="1890" w:type="dxa"/>
          </w:tcPr>
          <w:p w:rsidR="0079123E" w:rsidRPr="00A60F1E" w:rsidRDefault="00DA3A50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864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2C49F4" w:rsidP="003078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  <w:r w:rsidR="0079123E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Numărul de discipline pe semestru</w:t>
            </w:r>
          </w:p>
        </w:tc>
        <w:tc>
          <w:tcPr>
            <w:tcW w:w="1890" w:type="dxa"/>
          </w:tcPr>
          <w:p w:rsidR="0079123E" w:rsidRPr="00A60F1E" w:rsidRDefault="009B0E44" w:rsidP="003F77BE">
            <w:pPr>
              <w:tabs>
                <w:tab w:val="left" w:pos="103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min. 4</w:t>
            </w:r>
            <w:r w:rsidR="0079123E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max.8</w:t>
            </w:r>
          </w:p>
        </w:tc>
        <w:tc>
          <w:tcPr>
            <w:tcW w:w="1890" w:type="dxa"/>
          </w:tcPr>
          <w:p w:rsidR="0079123E" w:rsidRPr="00A60F1E" w:rsidRDefault="00DA3A50" w:rsidP="00C959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Semestrul I: 6</w:t>
            </w:r>
          </w:p>
          <w:p w:rsidR="0079123E" w:rsidRPr="00A60F1E" w:rsidRDefault="00B26C5B" w:rsidP="00C959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Semestrul II: 7 </w:t>
            </w:r>
            <w:r w:rsidR="0079123E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Semestrul III: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6</w:t>
            </w:r>
          </w:p>
          <w:p w:rsidR="0079123E" w:rsidRPr="00A60F1E" w:rsidRDefault="0079123E" w:rsidP="00C959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Semestrul IV: </w:t>
            </w:r>
            <w:r w:rsidR="002C49F4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6</w:t>
            </w:r>
          </w:p>
        </w:tc>
      </w:tr>
      <w:tr w:rsidR="0079123E" w:rsidRPr="00A60F1E" w:rsidTr="00BE35EA">
        <w:tc>
          <w:tcPr>
            <w:tcW w:w="5778" w:type="dxa"/>
          </w:tcPr>
          <w:p w:rsidR="0079123E" w:rsidRPr="00A60F1E" w:rsidRDefault="0079123E" w:rsidP="00BE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 Numărul de credite obligatorii pe semestru</w:t>
            </w:r>
          </w:p>
        </w:tc>
        <w:tc>
          <w:tcPr>
            <w:tcW w:w="1890" w:type="dxa"/>
          </w:tcPr>
          <w:p w:rsidR="0079123E" w:rsidRPr="00A60F1E" w:rsidRDefault="0079123E" w:rsidP="003F77BE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 ECTS</w:t>
            </w:r>
          </w:p>
        </w:tc>
        <w:tc>
          <w:tcPr>
            <w:tcW w:w="1890" w:type="dxa"/>
          </w:tcPr>
          <w:p w:rsidR="0079123E" w:rsidRPr="00A60F1E" w:rsidRDefault="0079123E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30 ECTS</w:t>
            </w:r>
          </w:p>
        </w:tc>
      </w:tr>
      <w:tr w:rsidR="00051FED" w:rsidRPr="00A60F1E" w:rsidTr="00BE35EA">
        <w:tc>
          <w:tcPr>
            <w:tcW w:w="5778" w:type="dxa"/>
          </w:tcPr>
          <w:p w:rsidR="00051FED" w:rsidRPr="00A60F1E" w:rsidRDefault="00805E24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051FED"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 Durata pentru elaborarea lucrării de disertație</w:t>
            </w:r>
          </w:p>
        </w:tc>
        <w:tc>
          <w:tcPr>
            <w:tcW w:w="1890" w:type="dxa"/>
          </w:tcPr>
          <w:p w:rsidR="00051FED" w:rsidRPr="00A60F1E" w:rsidRDefault="00051FED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minim 2 săptămâni</w:t>
            </w:r>
          </w:p>
        </w:tc>
        <w:tc>
          <w:tcPr>
            <w:tcW w:w="1890" w:type="dxa"/>
          </w:tcPr>
          <w:p w:rsidR="00051FED" w:rsidRPr="00A60F1E" w:rsidRDefault="00805E24" w:rsidP="00051F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minim 2 săptămâni</w:t>
            </w:r>
          </w:p>
        </w:tc>
      </w:tr>
      <w:tr w:rsidR="003A3BF7" w:rsidRPr="00A60F1E" w:rsidTr="00BE35EA">
        <w:tc>
          <w:tcPr>
            <w:tcW w:w="5778" w:type="dxa"/>
          </w:tcPr>
          <w:p w:rsidR="003A3BF7" w:rsidRPr="00A60F1E" w:rsidRDefault="003A3BF7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Numărul de credite alocate pentru promovarea lucrării de disertație </w:t>
            </w:r>
          </w:p>
        </w:tc>
        <w:tc>
          <w:tcPr>
            <w:tcW w:w="1890" w:type="dxa"/>
          </w:tcPr>
          <w:p w:rsidR="003A3BF7" w:rsidRPr="00A60F1E" w:rsidRDefault="003A3BF7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ECTS</w:t>
            </w:r>
          </w:p>
        </w:tc>
        <w:tc>
          <w:tcPr>
            <w:tcW w:w="1890" w:type="dxa"/>
          </w:tcPr>
          <w:p w:rsidR="003A3BF7" w:rsidRPr="00A60F1E" w:rsidRDefault="003A3BF7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10 ECTS</w:t>
            </w:r>
          </w:p>
        </w:tc>
      </w:tr>
      <w:tr w:rsidR="00A32FEB" w:rsidRPr="00A60F1E" w:rsidTr="00BE35EA">
        <w:tc>
          <w:tcPr>
            <w:tcW w:w="5778" w:type="dxa"/>
          </w:tcPr>
          <w:p w:rsidR="00A32FEB" w:rsidRPr="00A60F1E" w:rsidRDefault="00A32FEB" w:rsidP="00A32F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Raportul dintre numărul orelor de aplicative și cele de curs </w:t>
            </w:r>
          </w:p>
        </w:tc>
        <w:tc>
          <w:tcPr>
            <w:tcW w:w="1890" w:type="dxa"/>
          </w:tcPr>
          <w:p w:rsidR="00A32FEB" w:rsidRPr="00A60F1E" w:rsidRDefault="00A32FEB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1,2-1,5</w:t>
            </w:r>
          </w:p>
        </w:tc>
        <w:tc>
          <w:tcPr>
            <w:tcW w:w="1890" w:type="dxa"/>
          </w:tcPr>
          <w:p w:rsidR="00A32FEB" w:rsidRPr="00A60F1E" w:rsidRDefault="00A22CB2" w:rsidP="00A22C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1,45</w:t>
            </w:r>
          </w:p>
        </w:tc>
      </w:tr>
      <w:tr w:rsidR="00A32FEB" w:rsidRPr="00A60F1E" w:rsidTr="00BE35EA">
        <w:tc>
          <w:tcPr>
            <w:tcW w:w="5778" w:type="dxa"/>
          </w:tcPr>
          <w:p w:rsidR="00A32FEB" w:rsidRPr="00A60F1E" w:rsidRDefault="009517E0" w:rsidP="00A32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Ponderea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examenelor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total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evaluări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finale </w:t>
            </w:r>
          </w:p>
        </w:tc>
        <w:tc>
          <w:tcPr>
            <w:tcW w:w="1890" w:type="dxa"/>
          </w:tcPr>
          <w:p w:rsidR="00A32FEB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Min. 50%</w:t>
            </w:r>
          </w:p>
        </w:tc>
        <w:tc>
          <w:tcPr>
            <w:tcW w:w="1890" w:type="dxa"/>
          </w:tcPr>
          <w:p w:rsidR="00A32FEB" w:rsidRPr="00A60F1E" w:rsidRDefault="00A22CB2" w:rsidP="00A32F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84</w:t>
            </w:r>
            <w:r w:rsidR="009517E0"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%</w:t>
            </w:r>
          </w:p>
        </w:tc>
      </w:tr>
      <w:tr w:rsidR="009517E0" w:rsidRPr="00A60F1E" w:rsidTr="00BE35EA">
        <w:tc>
          <w:tcPr>
            <w:tcW w:w="5778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Numărul de săptămâni pentru sesiunile de examene pe semestru 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săptămâni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3 săptămâni</w:t>
            </w:r>
          </w:p>
        </w:tc>
      </w:tr>
      <w:tr w:rsidR="009517E0" w:rsidRPr="00A60F1E" w:rsidTr="00BE35EA">
        <w:tc>
          <w:tcPr>
            <w:tcW w:w="5778" w:type="dxa"/>
          </w:tcPr>
          <w:p w:rsidR="009517E0" w:rsidRPr="00A60F1E" w:rsidRDefault="009517E0" w:rsidP="009517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Numărul min. de săptămâni pentru sesiunile de restanțe 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Min. 1 săptămână</w:t>
            </w:r>
          </w:p>
        </w:tc>
        <w:tc>
          <w:tcPr>
            <w:tcW w:w="1890" w:type="dxa"/>
          </w:tcPr>
          <w:p w:rsidR="009517E0" w:rsidRPr="00A60F1E" w:rsidRDefault="009517E0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1 săptămână</w:t>
            </w:r>
          </w:p>
        </w:tc>
      </w:tr>
      <w:tr w:rsidR="00796DFE" w:rsidRPr="00A60F1E" w:rsidTr="00BE35EA">
        <w:tc>
          <w:tcPr>
            <w:tcW w:w="5778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14. Numărul maxim de studenți pe serie </w:t>
            </w:r>
          </w:p>
        </w:tc>
        <w:tc>
          <w:tcPr>
            <w:tcW w:w="1890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  <w:tc>
          <w:tcPr>
            <w:tcW w:w="1890" w:type="dxa"/>
          </w:tcPr>
          <w:p w:rsidR="00796DFE" w:rsidRPr="00A60F1E" w:rsidRDefault="00D72BA9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50</w:t>
            </w:r>
          </w:p>
        </w:tc>
      </w:tr>
      <w:tr w:rsidR="00796DFE" w:rsidRPr="00A60F1E" w:rsidTr="00BE35EA">
        <w:tc>
          <w:tcPr>
            <w:tcW w:w="5778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15. Numărul maxim de studenți pe grupă </w:t>
            </w:r>
          </w:p>
        </w:tc>
        <w:tc>
          <w:tcPr>
            <w:tcW w:w="1890" w:type="dxa"/>
          </w:tcPr>
          <w:p w:rsidR="00796DFE" w:rsidRPr="00A60F1E" w:rsidRDefault="00796DFE" w:rsidP="008D2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890" w:type="dxa"/>
          </w:tcPr>
          <w:p w:rsidR="00796DFE" w:rsidRPr="00D72BA9" w:rsidRDefault="00B01570" w:rsidP="00ED6F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hu-HU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Criteriu îndeplinit</w:t>
            </w:r>
          </w:p>
        </w:tc>
      </w:tr>
    </w:tbl>
    <w:p w:rsidR="00DE1B64" w:rsidRPr="00A60F1E" w:rsidRDefault="00F53BE9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Practica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5"/>
        <w:gridCol w:w="6414"/>
        <w:gridCol w:w="2467"/>
      </w:tblGrid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nr. </w:t>
            </w:r>
          </w:p>
        </w:tc>
        <w:tc>
          <w:tcPr>
            <w:tcW w:w="334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28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2064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F53BE9" w:rsidRPr="00A60F1E" w:rsidRDefault="00884F28" w:rsidP="00F53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înmatriculați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efectua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organizațiile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încadrați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masteranzii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desfășoară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activitatea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organizația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respectivă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departamente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situația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nu au un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loc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organizații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</w:tc>
      </w:tr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2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F53BE9" w:rsidRPr="00A60F1E" w:rsidRDefault="00233042" w:rsidP="00F53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înmatriculați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desfășura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cât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posibil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unități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laboratoare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instituțiilor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superior,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organizează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respective de master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Nu este cazul</w:t>
            </w:r>
          </w:p>
        </w:tc>
      </w:tr>
      <w:tr w:rsidR="00F53BE9" w:rsidRPr="00A60F1E" w:rsidTr="00CE652D">
        <w:tc>
          <w:tcPr>
            <w:tcW w:w="363" w:type="pct"/>
          </w:tcPr>
          <w:p w:rsidR="00F53BE9" w:rsidRPr="00A60F1E" w:rsidRDefault="00F53B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3</w:t>
            </w:r>
            <w:r w:rsidR="009A64E9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.</w:t>
            </w:r>
          </w:p>
        </w:tc>
        <w:tc>
          <w:tcPr>
            <w:tcW w:w="3348" w:type="pct"/>
          </w:tcPr>
          <w:p w:rsidR="00F53BE9" w:rsidRPr="00A60F1E" w:rsidRDefault="00884F28" w:rsidP="00F53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Componenta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accentuată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acestea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având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minimum 30%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bugetul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alocat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profesională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incluzând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88" w:type="pct"/>
          </w:tcPr>
          <w:p w:rsidR="00F53BE9" w:rsidRPr="00A60F1E" w:rsidRDefault="00F53BE9" w:rsidP="00E60252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  <w:r w:rsidR="00233042"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 </w:t>
            </w:r>
          </w:p>
        </w:tc>
      </w:tr>
    </w:tbl>
    <w:p w:rsidR="003563C5" w:rsidRPr="00A60F1E" w:rsidRDefault="003563C5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Elaborarea lucrării de fina</w:t>
      </w:r>
      <w:r w:rsidR="009A64E9" w:rsidRPr="00A60F1E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A60F1E">
        <w:rPr>
          <w:rFonts w:ascii="Times New Roman" w:hAnsi="Times New Roman" w:cs="Times New Roman"/>
          <w:b/>
          <w:sz w:val="24"/>
          <w:szCs w:val="24"/>
          <w:lang w:val="ro-RO"/>
        </w:rPr>
        <w:t>izare a studiilor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5"/>
        <w:gridCol w:w="6414"/>
        <w:gridCol w:w="2467"/>
      </w:tblGrid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 xml:space="preserve">nr. </w:t>
            </w:r>
          </w:p>
        </w:tc>
        <w:tc>
          <w:tcPr>
            <w:tcW w:w="3348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Standard</w:t>
            </w:r>
          </w:p>
        </w:tc>
        <w:tc>
          <w:tcPr>
            <w:tcW w:w="1288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Îndeplinirea standardului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2064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finalizare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studiilor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master,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cuprindă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semestrul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IV, un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stagiu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lastRenderedPageBreak/>
              <w:t>2.</w:t>
            </w:r>
          </w:p>
        </w:tc>
        <w:tc>
          <w:tcPr>
            <w:tcW w:w="3348" w:type="pct"/>
          </w:tcPr>
          <w:p w:rsidR="009A64E9" w:rsidRPr="00A60F1E" w:rsidRDefault="00A60F1E" w:rsidP="002312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Tema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disertației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stabilește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conducătorul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împreună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masterandul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corelează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pregătire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universitară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masterat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competență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conducătorului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3.</w:t>
            </w:r>
          </w:p>
        </w:tc>
        <w:tc>
          <w:tcPr>
            <w:tcW w:w="3348" w:type="pct"/>
          </w:tcPr>
          <w:p w:rsidR="009221C7" w:rsidRPr="00A60F1E" w:rsidRDefault="009221C7" w:rsidP="009221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Tema disertației se aprobă de conducerea facultății sau </w:t>
            </w:r>
          </w:p>
          <w:p w:rsidR="009A64E9" w:rsidRPr="00A60F1E" w:rsidRDefault="009221C7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departamentului în care se desfășoară studiile universitare de masterat.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4.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demonstreze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cunoașterea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avansată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temei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abordate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conțină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originalitate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soluționarea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temei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precum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modalități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acestora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5.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conținutul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tematic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obiective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metodologie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conținut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aplicativ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reprezinte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progres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semnificativ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cerințele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față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o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licență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6.</w:t>
            </w:r>
          </w:p>
        </w:tc>
        <w:tc>
          <w:tcPr>
            <w:tcW w:w="3348" w:type="pct"/>
          </w:tcPr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Suportul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bibliografic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facă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dovada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autorul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acesteia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parcurs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principalele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referință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ultimii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atât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literatura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internațională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cât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autohtonă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7.</w:t>
            </w:r>
          </w:p>
        </w:tc>
        <w:tc>
          <w:tcPr>
            <w:tcW w:w="3348" w:type="pct"/>
          </w:tcPr>
          <w:p w:rsidR="00A60F1E" w:rsidRPr="00A60F1E" w:rsidRDefault="00A60F1E" w:rsidP="00CE6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Universitățile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utilizează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un software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antiplagiat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regulamente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proceduri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clare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lucrărilor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64E9" w:rsidRPr="00A60F1E" w:rsidRDefault="00A60F1E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Lucrările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verificate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cu un soft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antiplagiat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iar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universitățile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stabilesc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procentul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similitudine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acceptat</w:t>
            </w:r>
            <w:proofErr w:type="spellEnd"/>
            <w:r w:rsidRPr="00A60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  <w:p w:rsidR="00CD4804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  <w:p w:rsidR="00CD4804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</w:p>
          <w:p w:rsidR="00CD4804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8.</w:t>
            </w:r>
          </w:p>
        </w:tc>
        <w:tc>
          <w:tcPr>
            <w:tcW w:w="3348" w:type="pct"/>
          </w:tcPr>
          <w:p w:rsidR="009221C7" w:rsidRPr="00A60F1E" w:rsidRDefault="009221C7" w:rsidP="009221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Conducătorul științific al disertației este responsabil, </w:t>
            </w:r>
          </w:p>
          <w:p w:rsidR="009A64E9" w:rsidRPr="00A60F1E" w:rsidRDefault="009221C7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>împreună cu masterandul în legătură cu autenticitatea lucrării.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9.</w:t>
            </w:r>
          </w:p>
        </w:tc>
        <w:tc>
          <w:tcPr>
            <w:tcW w:w="3348" w:type="pct"/>
          </w:tcPr>
          <w:p w:rsidR="00A60F1E" w:rsidRPr="00A60F1E" w:rsidRDefault="00A60F1E" w:rsidP="00A6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In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cazul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unui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absolvent de master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</w:p>
          <w:p w:rsidR="00A60F1E" w:rsidRPr="00A60F1E" w:rsidRDefault="00A60F1E" w:rsidP="00A60F1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obiectivele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aiba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vedere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rezolvarea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unei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propriu-zisă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60F1E" w:rsidRPr="00A60F1E" w:rsidRDefault="00A60F1E" w:rsidP="00A60F1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lucrarea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probeze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capacitatea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masterandului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a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desfășura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independent o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birou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teren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60F1E" w:rsidRPr="00A60F1E" w:rsidRDefault="00A60F1E" w:rsidP="00A60F1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c)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finalitatea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aplicativă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lucrării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vizează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capacitatea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masterandului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practică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soluțiilor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rezultate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cercetarea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întreprinsă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A64E9" w:rsidRPr="00A60F1E" w:rsidRDefault="00A60F1E" w:rsidP="00A6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d) </w:t>
            </w:r>
            <w:proofErr w:type="spellStart"/>
            <w:proofErr w:type="gram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lucrarea</w:t>
            </w:r>
            <w:proofErr w:type="spellEnd"/>
            <w:proofErr w:type="gram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disertație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trebuie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cuprindă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două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componente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finale legate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limitele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cercetării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respectiv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direcții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viitoare</w:t>
            </w:r>
            <w:proofErr w:type="spellEnd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60F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cercetare</w:t>
            </w:r>
            <w:proofErr w:type="spellEnd"/>
            <w:r w:rsidRPr="00A6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Nu este cazul</w:t>
            </w:r>
          </w:p>
        </w:tc>
      </w:tr>
      <w:tr w:rsidR="009A64E9" w:rsidRPr="00A60F1E" w:rsidTr="00CE652D">
        <w:tc>
          <w:tcPr>
            <w:tcW w:w="363" w:type="pct"/>
          </w:tcPr>
          <w:p w:rsidR="009A64E9" w:rsidRPr="00A60F1E" w:rsidRDefault="009A64E9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10.</w:t>
            </w:r>
          </w:p>
        </w:tc>
        <w:tc>
          <w:tcPr>
            <w:tcW w:w="3348" w:type="pct"/>
          </w:tcPr>
          <w:p w:rsidR="009A64E9" w:rsidRPr="00A60F1E" w:rsidRDefault="009221C7" w:rsidP="00CE65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</w:pPr>
            <w:r w:rsidRPr="00A60F1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hu-HU"/>
              </w:rPr>
              <w:t xml:space="preserve">Pentru elaborarea, susținerea și promovarea examenului de disertație se acordă 10 ECTS peste cele aferente programului de studii. </w:t>
            </w:r>
          </w:p>
        </w:tc>
        <w:tc>
          <w:tcPr>
            <w:tcW w:w="1288" w:type="pct"/>
          </w:tcPr>
          <w:p w:rsidR="009A64E9" w:rsidRPr="00A60F1E" w:rsidRDefault="00CD4804" w:rsidP="00CE652D">
            <w:pPr>
              <w:tabs>
                <w:tab w:val="left" w:pos="3012"/>
              </w:tabs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</w:pPr>
            <w:r w:rsidRPr="00A60F1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en-GB"/>
              </w:rPr>
              <w:t>DA</w:t>
            </w:r>
          </w:p>
        </w:tc>
      </w:tr>
    </w:tbl>
    <w:p w:rsidR="003563C5" w:rsidRPr="00A60F1E" w:rsidRDefault="003563C5">
      <w:pPr>
        <w:rPr>
          <w:rFonts w:ascii="Times New Roman" w:hAnsi="Times New Roman" w:cs="Times New Roman"/>
          <w:sz w:val="24"/>
          <w:szCs w:val="24"/>
          <w:lang w:val="hu-HU"/>
        </w:rPr>
      </w:pPr>
    </w:p>
    <w:sectPr w:rsidR="003563C5" w:rsidRPr="00A60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394C"/>
    <w:multiLevelType w:val="hybridMultilevel"/>
    <w:tmpl w:val="B34AC4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881"/>
    <w:multiLevelType w:val="hybridMultilevel"/>
    <w:tmpl w:val="8DA0D0B2"/>
    <w:lvl w:ilvl="0" w:tplc="A4D06E54">
      <w:start w:val="1"/>
      <w:numFmt w:val="decimal"/>
      <w:lvlText w:val="%1."/>
      <w:lvlJc w:val="left"/>
      <w:pPr>
        <w:ind w:left="1170" w:hanging="360"/>
      </w:pPr>
      <w:rPr>
        <w:rFonts w:asciiTheme="minorHAnsi" w:eastAsia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7713B"/>
    <w:multiLevelType w:val="hybridMultilevel"/>
    <w:tmpl w:val="01E86612"/>
    <w:lvl w:ilvl="0" w:tplc="A4D06E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56D69"/>
    <w:multiLevelType w:val="hybridMultilevel"/>
    <w:tmpl w:val="40C080BE"/>
    <w:lvl w:ilvl="0" w:tplc="A4D06E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DB"/>
    <w:rsid w:val="00003831"/>
    <w:rsid w:val="00020A08"/>
    <w:rsid w:val="0002596B"/>
    <w:rsid w:val="00043D07"/>
    <w:rsid w:val="00051FED"/>
    <w:rsid w:val="000719EB"/>
    <w:rsid w:val="000F4FFA"/>
    <w:rsid w:val="001E39DF"/>
    <w:rsid w:val="001E3AEC"/>
    <w:rsid w:val="002072A5"/>
    <w:rsid w:val="00220AA0"/>
    <w:rsid w:val="00231228"/>
    <w:rsid w:val="00233042"/>
    <w:rsid w:val="002A4AE5"/>
    <w:rsid w:val="002B31DB"/>
    <w:rsid w:val="002C49F4"/>
    <w:rsid w:val="002F538B"/>
    <w:rsid w:val="00307885"/>
    <w:rsid w:val="0032206E"/>
    <w:rsid w:val="00337475"/>
    <w:rsid w:val="003563C5"/>
    <w:rsid w:val="0039654E"/>
    <w:rsid w:val="003A3BF7"/>
    <w:rsid w:val="003F0DAA"/>
    <w:rsid w:val="003F77BE"/>
    <w:rsid w:val="004B64B5"/>
    <w:rsid w:val="00570E1F"/>
    <w:rsid w:val="00575CCE"/>
    <w:rsid w:val="005E3FDF"/>
    <w:rsid w:val="00663D4B"/>
    <w:rsid w:val="006E03D8"/>
    <w:rsid w:val="0079123E"/>
    <w:rsid w:val="00796DFE"/>
    <w:rsid w:val="007C5E5D"/>
    <w:rsid w:val="00805E24"/>
    <w:rsid w:val="0081581C"/>
    <w:rsid w:val="00884F28"/>
    <w:rsid w:val="008B4FF3"/>
    <w:rsid w:val="0090071A"/>
    <w:rsid w:val="009221C7"/>
    <w:rsid w:val="009517E0"/>
    <w:rsid w:val="00970D70"/>
    <w:rsid w:val="009A64E9"/>
    <w:rsid w:val="009B0E44"/>
    <w:rsid w:val="009D306C"/>
    <w:rsid w:val="009F6E3E"/>
    <w:rsid w:val="00A22CB2"/>
    <w:rsid w:val="00A32FEB"/>
    <w:rsid w:val="00A60F1E"/>
    <w:rsid w:val="00A72F93"/>
    <w:rsid w:val="00AB5657"/>
    <w:rsid w:val="00B01570"/>
    <w:rsid w:val="00B26C5B"/>
    <w:rsid w:val="00BB4FBE"/>
    <w:rsid w:val="00BB65CA"/>
    <w:rsid w:val="00BE35EA"/>
    <w:rsid w:val="00C22025"/>
    <w:rsid w:val="00C959F6"/>
    <w:rsid w:val="00CB2FC7"/>
    <w:rsid w:val="00CD1B83"/>
    <w:rsid w:val="00CD4804"/>
    <w:rsid w:val="00D40482"/>
    <w:rsid w:val="00D72BA9"/>
    <w:rsid w:val="00DA3A50"/>
    <w:rsid w:val="00DA492F"/>
    <w:rsid w:val="00DE1B64"/>
    <w:rsid w:val="00DF5229"/>
    <w:rsid w:val="00E60252"/>
    <w:rsid w:val="00ED22BB"/>
    <w:rsid w:val="00F11DF0"/>
    <w:rsid w:val="00F43A7B"/>
    <w:rsid w:val="00F53BE9"/>
    <w:rsid w:val="00F77F1A"/>
    <w:rsid w:val="00F9392B"/>
    <w:rsid w:val="00FF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3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table" w:styleId="TableGrid">
    <w:name w:val="Table Grid"/>
    <w:basedOn w:val="TableNormal"/>
    <w:uiPriority w:val="59"/>
    <w:rsid w:val="00970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3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table" w:styleId="TableGrid">
    <w:name w:val="Table Grid"/>
    <w:basedOn w:val="TableNormal"/>
    <w:uiPriority w:val="59"/>
    <w:rsid w:val="00970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BF044-DC4B-40D8-BAE0-7C93DB309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15</cp:revision>
  <dcterms:created xsi:type="dcterms:W3CDTF">2024-11-09T10:41:00Z</dcterms:created>
  <dcterms:modified xsi:type="dcterms:W3CDTF">2024-11-09T16:59:00Z</dcterms:modified>
</cp:coreProperties>
</file>